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1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Бостаника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Бостаника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27/61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Бостаника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Бостаника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Бостаника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27/61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протокола об административном правонарушении от 07.07.2024;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иные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Бостаника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Бостаника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Бостаника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шести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220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расчетный счет УФК по ХМАО-Югре (Администрация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л/с 04872</w:t>
      </w:r>
      <w:r>
        <w:rPr>
          <w:rFonts w:ascii="Times New Roman" w:eastAsia="Times New Roman" w:hAnsi="Times New Roman" w:cs="Times New Roman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08200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) ЕКС № 40102810245370000007 КС 03100643000000018700 в РКЦ Ханты-Мансийск// УФК по Ханты-Мансийскому автономному округу-Югре </w:t>
      </w:r>
      <w:r>
        <w:rPr>
          <w:rStyle w:val="cat-Addressgrp-5rplc-37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БИК </w:t>
      </w:r>
      <w:r>
        <w:rPr>
          <w:rStyle w:val="cat-PhoneNumbergrp-23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4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5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 КБК 370116</w:t>
      </w:r>
      <w:r>
        <w:rPr>
          <w:rFonts w:ascii="Times New Roman" w:eastAsia="Times New Roman" w:hAnsi="Times New Roman" w:cs="Times New Roman"/>
          <w:sz w:val="18"/>
          <w:szCs w:val="18"/>
        </w:rPr>
        <w:t>01203019</w:t>
      </w:r>
      <w:r>
        <w:rPr>
          <w:rFonts w:ascii="Times New Roman" w:eastAsia="Times New Roman" w:hAnsi="Times New Roman" w:cs="Times New Roman"/>
          <w:sz w:val="18"/>
          <w:szCs w:val="18"/>
        </w:rPr>
        <w:t>000140, УИН 03200631000000000</w:t>
      </w:r>
      <w:r>
        <w:rPr>
          <w:rFonts w:ascii="Times New Roman" w:eastAsia="Times New Roman" w:hAnsi="Times New Roman" w:cs="Times New Roman"/>
          <w:sz w:val="18"/>
          <w:szCs w:val="18"/>
        </w:rPr>
        <w:t>12087169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получатель Административная комиссия. </w:t>
      </w: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1rplc-4">
    <w:name w:val="cat-UserDefined grp-3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InWordsgrp-20rplc-29">
    <w:name w:val="cat-SumInWords grp-20 rplc-29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Addressgrp-5rplc-37">
    <w:name w:val="cat-Address grp-5 rplc-37"/>
    <w:basedOn w:val="DefaultParagraphFont"/>
  </w:style>
  <w:style w:type="character" w:customStyle="1" w:styleId="cat-PhoneNumbergrp-23rplc-38">
    <w:name w:val="cat-PhoneNumber grp-23 rplc-38"/>
    <w:basedOn w:val="DefaultParagraphFont"/>
  </w:style>
  <w:style w:type="character" w:customStyle="1" w:styleId="cat-PhoneNumbergrp-24rplc-39">
    <w:name w:val="cat-PhoneNumber grp-24 rplc-39"/>
    <w:basedOn w:val="DefaultParagraphFont"/>
  </w:style>
  <w:style w:type="character" w:customStyle="1" w:styleId="cat-PhoneNumbergrp-25rplc-40">
    <w:name w:val="cat-PhoneNumber grp-25 rplc-40"/>
    <w:basedOn w:val="DefaultParagraphFont"/>
  </w:style>
  <w:style w:type="character" w:customStyle="1" w:styleId="cat-PhoneNumbergrp-26rplc-41">
    <w:name w:val="cat-PhoneNumber grp-26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4rplc-43">
    <w:name w:val="cat-Address grp-4 rplc-43"/>
    <w:basedOn w:val="DefaultParagraphFont"/>
  </w:style>
  <w:style w:type="character" w:customStyle="1" w:styleId="cat-SumInWordsgrp-20rplc-44">
    <w:name w:val="cat-SumInWords grp-20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